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7238" w14:textId="1B07D5E6" w:rsidR="00953FBA" w:rsidRPr="00953FBA" w:rsidRDefault="00264DC4" w:rsidP="00953FBA">
      <w:pPr>
        <w:pBdr>
          <w:top w:val="nil"/>
          <w:left w:val="nil"/>
          <w:bottom w:val="nil"/>
          <w:right w:val="nil"/>
          <w:between w:val="nil"/>
        </w:pBdr>
        <w:spacing w:line="360" w:lineRule="auto"/>
        <w:ind w:firstLine="1"/>
        <w:jc w:val="both"/>
        <w:rPr>
          <w:rFonts w:ascii="Arial" w:eastAsia="Arial" w:hAnsi="Arial" w:cs="Arial"/>
          <w:b/>
          <w:color w:val="000000"/>
          <w:sz w:val="34"/>
          <w:szCs w:val="34"/>
        </w:rPr>
      </w:pPr>
      <w:r>
        <w:rPr>
          <w:noProof/>
          <w:lang w:val="es-AR" w:eastAsia="es-AR"/>
        </w:rPr>
        <mc:AlternateContent>
          <mc:Choice Requires="wpg">
            <w:drawing>
              <wp:anchor distT="0" distB="0" distL="0" distR="0" simplePos="0" relativeHeight="251658240" behindDoc="0" locked="0" layoutInCell="1" hidden="0" allowOverlap="1" wp14:anchorId="4D2D0B87" wp14:editId="7B65C2AF">
                <wp:simplePos x="0" y="0"/>
                <wp:positionH relativeFrom="column">
                  <wp:posOffset>-26036</wp:posOffset>
                </wp:positionH>
                <wp:positionV relativeFrom="paragraph">
                  <wp:posOffset>757556</wp:posOffset>
                </wp:positionV>
                <wp:extent cx="6158231" cy="586105"/>
                <wp:effectExtent l="0" t="0" r="7620" b="4445"/>
                <wp:wrapTopAndBottom distT="0" distB="0"/>
                <wp:docPr id="3" name="3 Grupo"/>
                <wp:cNvGraphicFramePr/>
                <a:graphic xmlns:a="http://schemas.openxmlformats.org/drawingml/2006/main">
                  <a:graphicData uri="http://schemas.microsoft.com/office/word/2010/wordprocessingGroup">
                    <wpg:wgp>
                      <wpg:cNvGrpSpPr/>
                      <wpg:grpSpPr>
                        <a:xfrm>
                          <a:off x="0" y="0"/>
                          <a:ext cx="6158231" cy="586105"/>
                          <a:chOff x="2402913" y="3510118"/>
                          <a:chExt cx="6159223" cy="587416"/>
                        </a:xfrm>
                      </wpg:grpSpPr>
                      <wpg:grpSp>
                        <wpg:cNvPr id="1" name="1 Grupo"/>
                        <wpg:cNvGrpSpPr/>
                        <wpg:grpSpPr>
                          <a:xfrm>
                            <a:off x="2402913" y="3510118"/>
                            <a:ext cx="6159223" cy="587416"/>
                            <a:chOff x="2311653" y="3594580"/>
                            <a:chExt cx="6350209" cy="436728"/>
                          </a:xfrm>
                        </wpg:grpSpPr>
                        <wps:wsp>
                          <wps:cNvPr id="2" name="2 Rectángulo"/>
                          <wps:cNvSpPr/>
                          <wps:spPr>
                            <a:xfrm>
                              <a:off x="2311653" y="3594580"/>
                              <a:ext cx="6068675" cy="401275"/>
                            </a:xfrm>
                            <a:prstGeom prst="rect">
                              <a:avLst/>
                            </a:prstGeom>
                            <a:noFill/>
                            <a:ln>
                              <a:noFill/>
                            </a:ln>
                          </wps:spPr>
                          <wps:txbx>
                            <w:txbxContent>
                              <w:p w14:paraId="0C8EC92A" w14:textId="77777777"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94580"/>
                              <a:ext cx="6350209" cy="436728"/>
                              <a:chOff x="0" y="0"/>
                              <a:chExt cx="6350209" cy="436728"/>
                            </a:xfrm>
                          </wpg:grpSpPr>
                          <wps:wsp>
                            <wps:cNvPr id="5" name="5 Rectángulo"/>
                            <wps:cNvSpPr/>
                            <wps:spPr>
                              <a:xfrm>
                                <a:off x="0" y="0"/>
                                <a:ext cx="6068675" cy="370825"/>
                              </a:xfrm>
                              <a:prstGeom prst="rect">
                                <a:avLst/>
                              </a:prstGeom>
                              <a:noFill/>
                              <a:ln>
                                <a:noFill/>
                              </a:ln>
                            </wps:spPr>
                            <wps:txbx>
                              <w:txbxContent>
                                <w:p w14:paraId="7F3BA0DD" w14:textId="37D125D7" w:rsidR="00ED653A" w:rsidRDefault="00953FBA">
                                  <w:pPr>
                                    <w:spacing w:after="200" w:line="360" w:lineRule="auto"/>
                                    <w:jc w:val="both"/>
                                    <w:textDirection w:val="btLr"/>
                                  </w:pPr>
                                  <w:proofErr w:type="spellStart"/>
                                  <w:r>
                                    <w:rPr>
                                      <w:color w:val="000000"/>
                                      <w:u w:val="single"/>
                                    </w:rPr>
                                    <w:t>T</w:t>
                                  </w:r>
                                  <w:r w:rsidR="00530F38">
                                    <w:rPr>
                                      <w:color w:val="000000"/>
                                      <w:u w:val="single"/>
                                    </w:rPr>
                                    <w:t>Curso</w:t>
                                  </w:r>
                                  <w:proofErr w:type="spellEnd"/>
                                  <w:r w:rsidR="00530F38">
                                    <w:rPr>
                                      <w:color w:val="000000"/>
                                      <w:u w:val="single"/>
                                    </w:rPr>
                                    <w:t xml:space="preserve"> sobre género, familia y la violencia como modo de relación</w:t>
                                  </w:r>
                                  <w:r w:rsidR="00530F38">
                                    <w:rPr>
                                      <w:color w:val="000000"/>
                                    </w:rPr>
                                    <w:t>.</w:t>
                                  </w:r>
                                </w:p>
                                <w:p w14:paraId="2D97398B" w14:textId="77777777" w:rsidR="00ED653A" w:rsidRDefault="00ED653A">
                                  <w:pPr>
                                    <w:textDirection w:val="btLr"/>
                                  </w:pP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32741" y="35439"/>
                                <a:ext cx="6317468" cy="401289"/>
                              </a:xfrm>
                              <a:prstGeom prst="rect">
                                <a:avLst/>
                              </a:prstGeom>
                              <a:noFill/>
                              <a:ln>
                                <a:noFill/>
                              </a:ln>
                            </wps:spPr>
                            <wps:txbx>
                              <w:txbxContent>
                                <w:p w14:paraId="6CD5791A" w14:textId="3D5FC45A" w:rsidR="00ED653A" w:rsidRPr="00D73E24" w:rsidRDefault="00953FBA" w:rsidP="008626FA">
                                  <w:pPr>
                                    <w:spacing w:before="160"/>
                                    <w:textDirection w:val="btLr"/>
                                    <w:rPr>
                                      <w:rFonts w:ascii="Arial" w:hAnsi="Arial" w:cs="Arial"/>
                                      <w:bCs/>
                                    </w:rPr>
                                  </w:pPr>
                                  <w:r w:rsidRPr="00953FBA">
                                    <w:rPr>
                                      <w:rFonts w:ascii="Arial" w:hAnsi="Arial" w:cs="Arial"/>
                                      <w:bCs/>
                                    </w:rPr>
                                    <w:t>Taller de marco legal y derechos humanos aplicados a la actuación policial para instructores en operaciones policiales</w:t>
                                  </w:r>
                                  <w:r>
                                    <w:rPr>
                                      <w:rFonts w:ascii="Arial" w:hAnsi="Arial" w:cs="Arial"/>
                                      <w:bCs/>
                                    </w:rPr>
                                    <w:t>.</w:t>
                                  </w: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2D0B87" id="3 Grupo" o:spid="_x0000_s1026" style="position:absolute;left:0;text-align:left;margin-left:-2.05pt;margin-top:59.65pt;width:484.9pt;height:46.15pt;z-index:251658240;mso-wrap-distance-left:0;mso-wrap-distance-right:0;mso-width-relative:margin;mso-height-relative:margin" coordorigin="24029,35101" coordsize="61592,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">
                <v:group id="1 Grupo" o:spid="_x0000_s1027" style="position:absolute;left:24029;top:35101;width:61592;height:5874" coordorigin="23116,35945" coordsize="63502,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8" style="position:absolute;left:23116;top:35945;width:6068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EC92A" w14:textId="77777777" w:rsidR="00ED653A" w:rsidRDefault="00ED653A">
                          <w:pPr>
                            <w:textDirection w:val="btLr"/>
                          </w:pPr>
                        </w:p>
                      </w:txbxContent>
                    </v:textbox>
                  </v:rect>
                  <v:group id="4 Grupo" o:spid="_x0000_s1029" style="position:absolute;left:23116;top:35945;width:63502;height:4368" coordsize="63502,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5 Rectángulo" o:spid="_x0000_s1030"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F3BA0DD" w14:textId="37D125D7" w:rsidR="00ED653A" w:rsidRDefault="00953FBA">
                            <w:pPr>
                              <w:spacing w:after="200" w:line="360" w:lineRule="auto"/>
                              <w:jc w:val="both"/>
                              <w:textDirection w:val="btLr"/>
                            </w:pPr>
                            <w:proofErr w:type="spellStart"/>
                            <w:r>
                              <w:rPr>
                                <w:color w:val="000000"/>
                                <w:u w:val="single"/>
                              </w:rPr>
                              <w:t>T</w:t>
                            </w:r>
                            <w:r w:rsidR="00530F38">
                              <w:rPr>
                                <w:color w:val="000000"/>
                                <w:u w:val="single"/>
                              </w:rPr>
                              <w:t>Curso</w:t>
                            </w:r>
                            <w:proofErr w:type="spellEnd"/>
                            <w:r w:rsidR="00530F38">
                              <w:rPr>
                                <w:color w:val="000000"/>
                                <w:u w:val="single"/>
                              </w:rPr>
                              <w:t xml:space="preserve"> sobre género, familia y la violencia como modo de relación</w:t>
                            </w:r>
                            <w:r w:rsidR="00530F38">
                              <w:rPr>
                                <w:color w:val="000000"/>
                              </w:rPr>
                              <w:t>.</w:t>
                            </w:r>
                          </w:p>
                          <w:p w14:paraId="2D97398B" w14:textId="77777777" w:rsidR="00ED653A" w:rsidRDefault="00ED653A">
                            <w:pPr>
                              <w:textDirection w:val="btLr"/>
                            </w:pPr>
                          </w:p>
                        </w:txbxContent>
                      </v:textbox>
                    </v:rect>
                    <v:shape id="6 Forma libre" o:spid="_x0000_s1031"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" path="m6068314,l,,,6096r6068314,l6068314,xe" fillcolor="black" stroked="f">
                      <v:path arrowok="t" o:extrusionok="f"/>
                    </v:shape>
                    <v:rect id="8 Rectángulo" o:spid="_x0000_s1033" style="position:absolute;left:327;top:354;width:63175;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CD5791A" w14:textId="3D5FC45A" w:rsidR="00ED653A" w:rsidRPr="00D73E24" w:rsidRDefault="00953FBA" w:rsidP="008626FA">
                            <w:pPr>
                              <w:spacing w:before="160"/>
                              <w:textDirection w:val="btLr"/>
                              <w:rPr>
                                <w:rFonts w:ascii="Arial" w:hAnsi="Arial" w:cs="Arial"/>
                                <w:bCs/>
                              </w:rPr>
                            </w:pPr>
                            <w:r w:rsidRPr="00953FBA">
                              <w:rPr>
                                <w:rFonts w:ascii="Arial" w:hAnsi="Arial" w:cs="Arial"/>
                                <w:bCs/>
                              </w:rPr>
                              <w:t>Taller de marco legal y derechos humanos aplicados a la actuación policial para instructores en operaciones policiales</w:t>
                            </w:r>
                            <w:r>
                              <w:rPr>
                                <w:rFonts w:ascii="Arial" w:hAnsi="Arial" w:cs="Arial"/>
                                <w:bCs/>
                              </w:rPr>
                              <w:t>.</w:t>
                            </w:r>
                          </w:p>
                        </w:txbxContent>
                      </v:textbox>
                    </v:rect>
                  </v:group>
                </v:group>
                <w10:wrap type="topAndBottom"/>
              </v:group>
            </w:pict>
          </mc:Fallback>
        </mc:AlternateContent>
      </w:r>
      <w:r w:rsidR="000732DC" w:rsidRPr="000732DC">
        <w:rPr>
          <w:rFonts w:ascii="Arial" w:eastAsia="Arial" w:hAnsi="Arial" w:cs="Arial"/>
          <w:b/>
          <w:sz w:val="34"/>
          <w:szCs w:val="34"/>
        </w:rPr>
        <w:t>Superintendencia de Institutos de Formación Policial</w:t>
      </w:r>
      <w:r w:rsidR="000732DC">
        <w:rPr>
          <w:rFonts w:ascii="Arial" w:eastAsia="Arial" w:hAnsi="Arial" w:cs="Arial"/>
          <w:b/>
          <w:sz w:val="34"/>
          <w:szCs w:val="34"/>
        </w:rPr>
        <w:t>.</w:t>
      </w:r>
      <w:bookmarkStart w:id="0" w:name="_heading=h.38k8yinzb316" w:colFirst="0" w:colLast="0"/>
      <w:bookmarkEnd w:id="0"/>
    </w:p>
    <w:p w14:paraId="341C4F34" w14:textId="5DCF5143"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14:paraId="2D98E981" w14:textId="6BFB9296" w:rsidR="001C761B" w:rsidRDefault="00953FBA" w:rsidP="001346A5">
      <w:pPr>
        <w:pStyle w:val="Ttulo1"/>
        <w:spacing w:line="360" w:lineRule="auto"/>
        <w:ind w:left="0"/>
        <w:jc w:val="both"/>
        <w:rPr>
          <w:rFonts w:ascii="Arial" w:eastAsia="Arial" w:hAnsi="Arial" w:cs="Arial"/>
          <w:b w:val="0"/>
          <w:bCs w:val="0"/>
          <w:color w:val="000000"/>
          <w:sz w:val="22"/>
          <w:szCs w:val="22"/>
        </w:rPr>
      </w:pPr>
      <w:r w:rsidRPr="00953FBA">
        <w:rPr>
          <w:rFonts w:ascii="Arial" w:eastAsia="Arial" w:hAnsi="Arial" w:cs="Arial"/>
          <w:b w:val="0"/>
          <w:bCs w:val="0"/>
          <w:color w:val="000000"/>
          <w:sz w:val="22"/>
          <w:szCs w:val="22"/>
          <w:highlight w:val="white"/>
        </w:rPr>
        <w:t>La creciente demanda social por seguridad pública exige la constante profesionalización policial, impulsada por políticas del Ministerio de Seguridad que establecen el entrenamiento permanente como pilar fundamental. En este marco, se actualizan los contenidos del programa de entrenamiento anual (RESO-2021-1480-GDEBA-MSSGP), alineados con las leyes 13.482 y 13.982, enfatizando la formación en marco legal y Derechos Humanos tanto para cursantes como instructores. El objetivo es fortalecer las competencias profesionales mediante la actualización normativa, protocolos de actuación (género, menores, salud mental) y la unificación de criterios, garantizando intervenciones policiales acordes a los estándares vigentes y promoviendo la reflexión colectiva entre instructores operativos.</w:t>
      </w:r>
    </w:p>
    <w:p w14:paraId="4B3C27CA" w14:textId="77777777" w:rsidR="00953FBA" w:rsidRDefault="00953FBA" w:rsidP="001346A5">
      <w:pPr>
        <w:pStyle w:val="Ttulo1"/>
        <w:spacing w:line="360" w:lineRule="auto"/>
        <w:ind w:left="0"/>
        <w:jc w:val="both"/>
        <w:rPr>
          <w:rFonts w:ascii="Arial" w:eastAsia="Arial" w:hAnsi="Arial" w:cs="Arial"/>
          <w:sz w:val="22"/>
          <w:szCs w:val="22"/>
        </w:rPr>
      </w:pPr>
    </w:p>
    <w:p w14:paraId="05498E0A"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14:paraId="22A35479" w14:textId="77777777" w:rsidR="00953FBA" w:rsidRPr="00953FBA" w:rsidRDefault="00953FBA" w:rsidP="00953FBA">
      <w:pPr>
        <w:spacing w:line="360" w:lineRule="auto"/>
        <w:jc w:val="both"/>
        <w:rPr>
          <w:rFonts w:ascii="Arial" w:eastAsia="Arial" w:hAnsi="Arial" w:cs="Arial"/>
          <w:color w:val="000000"/>
          <w:lang w:val="es-AR"/>
        </w:rPr>
      </w:pPr>
      <w:r w:rsidRPr="00953FBA">
        <w:rPr>
          <w:rFonts w:ascii="Arial" w:eastAsia="Arial" w:hAnsi="Arial" w:cs="Arial"/>
          <w:color w:val="000000"/>
          <w:lang w:val="es-AR"/>
        </w:rPr>
        <w:t>Dirigida a Instructores en Operaciones Policiales que pertenezcan al plantel docente de la Dirección Centros de Entrenamiento. </w:t>
      </w:r>
    </w:p>
    <w:p w14:paraId="153E5AF5" w14:textId="77777777" w:rsidR="00264DC4" w:rsidRPr="00AE5CB8" w:rsidRDefault="00264DC4" w:rsidP="001346A5">
      <w:pPr>
        <w:spacing w:line="360" w:lineRule="auto"/>
        <w:jc w:val="both"/>
        <w:rPr>
          <w:rFonts w:ascii="Arial" w:eastAsia="Arial" w:hAnsi="Arial" w:cs="Arial"/>
          <w:color w:val="000000"/>
          <w:lang w:val="es-AR"/>
        </w:rPr>
      </w:pPr>
    </w:p>
    <w:p w14:paraId="1232E49B" w14:textId="5978B4E6"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1C761B">
        <w:rPr>
          <w:rFonts w:ascii="Arial" w:eastAsia="Arial" w:hAnsi="Arial" w:cs="Arial"/>
        </w:rPr>
        <w:t>virtual</w:t>
      </w:r>
      <w:r w:rsidR="007D2451">
        <w:rPr>
          <w:rFonts w:ascii="Arial" w:eastAsia="Arial" w:hAnsi="Arial" w:cs="Arial"/>
        </w:rPr>
        <w:t>.</w:t>
      </w:r>
    </w:p>
    <w:p w14:paraId="4578CCB9" w14:textId="77777777" w:rsidR="00ED653A" w:rsidRDefault="00ED653A" w:rsidP="001346A5">
      <w:pPr>
        <w:pBdr>
          <w:top w:val="nil"/>
          <w:left w:val="nil"/>
          <w:bottom w:val="nil"/>
          <w:right w:val="nil"/>
          <w:between w:val="nil"/>
        </w:pBdr>
        <w:spacing w:line="360" w:lineRule="auto"/>
        <w:jc w:val="both"/>
        <w:rPr>
          <w:rFonts w:ascii="Arial" w:eastAsia="Arial" w:hAnsi="Arial" w:cs="Arial"/>
        </w:rPr>
      </w:pPr>
    </w:p>
    <w:p w14:paraId="4652BACF" w14:textId="00379AEC"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1C761B">
        <w:rPr>
          <w:rFonts w:ascii="Arial" w:eastAsia="Arial" w:hAnsi="Arial" w:cs="Arial"/>
          <w:color w:val="000000"/>
        </w:rPr>
        <w:t>4</w:t>
      </w:r>
      <w:r w:rsidR="002D5BA6" w:rsidRPr="002D5BA6">
        <w:rPr>
          <w:rFonts w:ascii="Arial" w:eastAsia="Arial" w:hAnsi="Arial" w:cs="Arial"/>
          <w:color w:val="000000"/>
        </w:rPr>
        <w:t xml:space="preserve"> horas reloj</w:t>
      </w:r>
      <w:r w:rsidR="002D5BA6">
        <w:rPr>
          <w:rFonts w:ascii="Arial" w:eastAsia="Arial" w:hAnsi="Arial" w:cs="Arial"/>
          <w:color w:val="000000"/>
        </w:rPr>
        <w:t xml:space="preserve">. </w:t>
      </w:r>
    </w:p>
    <w:p w14:paraId="6ED57CB9" w14:textId="77777777" w:rsidR="00ED653A" w:rsidRDefault="00ED653A" w:rsidP="001346A5">
      <w:pPr>
        <w:spacing w:line="360" w:lineRule="auto"/>
        <w:jc w:val="both"/>
        <w:rPr>
          <w:rFonts w:ascii="Arial" w:eastAsia="Arial" w:hAnsi="Arial" w:cs="Arial"/>
        </w:rPr>
      </w:pPr>
    </w:p>
    <w:p w14:paraId="0F1ECA22" w14:textId="3BC167EC"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2D5BA6">
        <w:rPr>
          <w:rFonts w:ascii="Arial" w:eastAsia="Arial" w:hAnsi="Arial" w:cs="Arial"/>
          <w:b w:val="0"/>
          <w:sz w:val="22"/>
          <w:szCs w:val="22"/>
        </w:rPr>
        <w:t xml:space="preserve">Se prevén </w:t>
      </w:r>
      <w:r w:rsidR="00953FBA">
        <w:rPr>
          <w:rFonts w:ascii="Arial" w:eastAsia="Arial" w:hAnsi="Arial" w:cs="Arial"/>
          <w:b w:val="0"/>
          <w:sz w:val="22"/>
          <w:szCs w:val="22"/>
        </w:rPr>
        <w:t>2</w:t>
      </w:r>
      <w:r w:rsidR="00AE5CB8">
        <w:rPr>
          <w:rFonts w:ascii="Arial" w:eastAsia="Arial" w:hAnsi="Arial" w:cs="Arial"/>
          <w:b w:val="0"/>
          <w:sz w:val="22"/>
          <w:szCs w:val="22"/>
        </w:rPr>
        <w:t xml:space="preserve"> </w:t>
      </w:r>
      <w:r w:rsidR="000732DC">
        <w:rPr>
          <w:rFonts w:ascii="Arial" w:eastAsia="Arial" w:hAnsi="Arial" w:cs="Arial"/>
          <w:b w:val="0"/>
          <w:sz w:val="22"/>
          <w:szCs w:val="22"/>
        </w:rPr>
        <w:t>edici</w:t>
      </w:r>
      <w:r w:rsidR="002D5BA6">
        <w:rPr>
          <w:rFonts w:ascii="Arial" w:eastAsia="Arial" w:hAnsi="Arial" w:cs="Arial"/>
          <w:b w:val="0"/>
          <w:sz w:val="22"/>
          <w:szCs w:val="22"/>
        </w:rPr>
        <w:t>ones</w:t>
      </w:r>
      <w:r w:rsidR="001346A5" w:rsidRPr="001346A5">
        <w:rPr>
          <w:rFonts w:ascii="Arial" w:eastAsia="Arial" w:hAnsi="Arial" w:cs="Arial"/>
          <w:b w:val="0"/>
          <w:sz w:val="22"/>
          <w:szCs w:val="22"/>
        </w:rPr>
        <w:t>.</w:t>
      </w:r>
      <w:r w:rsidR="001346A5">
        <w:rPr>
          <w:rFonts w:ascii="Arial" w:eastAsia="Arial" w:hAnsi="Arial" w:cs="Arial"/>
          <w:b w:val="0"/>
        </w:rPr>
        <w:t xml:space="preserve"> </w:t>
      </w:r>
    </w:p>
    <w:p w14:paraId="2B3D36D2" w14:textId="77777777" w:rsidR="00ED653A" w:rsidRDefault="00ED653A" w:rsidP="001346A5">
      <w:pPr>
        <w:pStyle w:val="Ttulo1"/>
        <w:spacing w:line="360" w:lineRule="auto"/>
        <w:ind w:left="0"/>
        <w:jc w:val="both"/>
        <w:rPr>
          <w:rFonts w:ascii="Arial" w:eastAsia="Arial" w:hAnsi="Arial" w:cs="Arial"/>
          <w:color w:val="000000"/>
          <w:sz w:val="22"/>
          <w:szCs w:val="22"/>
        </w:rPr>
      </w:pPr>
    </w:p>
    <w:p w14:paraId="41B573AF" w14:textId="4BD4D9E9" w:rsidR="00264DC4" w:rsidRDefault="00530F38" w:rsidP="00AE5CB8">
      <w:pPr>
        <w:pBdr>
          <w:top w:val="nil"/>
          <w:left w:val="nil"/>
          <w:bottom w:val="nil"/>
          <w:right w:val="nil"/>
          <w:between w:val="nil"/>
        </w:pBdr>
        <w:spacing w:line="360" w:lineRule="auto"/>
        <w:rPr>
          <w:rFonts w:ascii="Arial" w:eastAsia="Times New Roman" w:hAnsi="Arial" w:cs="Arial"/>
          <w:color w:val="000000"/>
          <w:lang w:val="es-AR"/>
        </w:rPr>
      </w:pPr>
      <w:r>
        <w:rPr>
          <w:rFonts w:ascii="Arial" w:eastAsia="Arial" w:hAnsi="Arial" w:cs="Arial"/>
          <w:b/>
        </w:rPr>
        <w:t>Fecha de inicio y finalización</w:t>
      </w:r>
      <w:r w:rsidR="001C761B">
        <w:rPr>
          <w:rFonts w:ascii="Arial" w:eastAsia="Times New Roman" w:hAnsi="Arial" w:cs="Arial"/>
          <w:color w:val="000000"/>
          <w:lang w:val="es-AR"/>
        </w:rPr>
        <w:t xml:space="preserve">: </w:t>
      </w:r>
    </w:p>
    <w:p w14:paraId="4F23E4A8" w14:textId="77777777" w:rsidR="00953FBA" w:rsidRPr="00953FBA" w:rsidRDefault="00953FBA" w:rsidP="00953FBA">
      <w:pPr>
        <w:pBdr>
          <w:top w:val="nil"/>
          <w:left w:val="nil"/>
          <w:bottom w:val="nil"/>
          <w:right w:val="nil"/>
          <w:between w:val="nil"/>
        </w:pBdr>
        <w:spacing w:line="360" w:lineRule="auto"/>
        <w:rPr>
          <w:rFonts w:ascii="Arial" w:eastAsia="Arial" w:hAnsi="Arial" w:cs="Arial"/>
          <w:bCs/>
          <w:lang w:val="es-AR"/>
        </w:rPr>
      </w:pPr>
      <w:r w:rsidRPr="00953FBA">
        <w:rPr>
          <w:rFonts w:ascii="Arial" w:eastAsia="Arial" w:hAnsi="Arial" w:cs="Arial"/>
          <w:bCs/>
          <w:lang w:val="es-AR"/>
        </w:rPr>
        <w:t>Primera edición: fecha tentativa de inicio 04/07/2025.</w:t>
      </w:r>
    </w:p>
    <w:p w14:paraId="2F07EFED" w14:textId="77777777" w:rsidR="00953FBA" w:rsidRPr="00953FBA" w:rsidRDefault="00953FBA" w:rsidP="00953FBA">
      <w:pPr>
        <w:pBdr>
          <w:top w:val="nil"/>
          <w:left w:val="nil"/>
          <w:bottom w:val="nil"/>
          <w:right w:val="nil"/>
          <w:between w:val="nil"/>
        </w:pBdr>
        <w:spacing w:line="360" w:lineRule="auto"/>
        <w:rPr>
          <w:rFonts w:ascii="Arial" w:eastAsia="Arial" w:hAnsi="Arial" w:cs="Arial"/>
          <w:bCs/>
          <w:lang w:val="es-AR"/>
        </w:rPr>
      </w:pPr>
      <w:r w:rsidRPr="00953FBA">
        <w:rPr>
          <w:rFonts w:ascii="Arial" w:eastAsia="Arial" w:hAnsi="Arial" w:cs="Arial"/>
          <w:bCs/>
          <w:lang w:val="es-AR"/>
        </w:rPr>
        <w:t>Segunda edición: fecha tentativa de inicio 7/11/2025. </w:t>
      </w:r>
    </w:p>
    <w:p w14:paraId="291E4DA0" w14:textId="77777777" w:rsidR="00953FBA" w:rsidRDefault="00953FBA" w:rsidP="00AE5CB8">
      <w:pPr>
        <w:pBdr>
          <w:top w:val="nil"/>
          <w:left w:val="nil"/>
          <w:bottom w:val="nil"/>
          <w:right w:val="nil"/>
          <w:between w:val="nil"/>
        </w:pBdr>
        <w:spacing w:line="360" w:lineRule="auto"/>
        <w:rPr>
          <w:rFonts w:ascii="Arial" w:eastAsia="Arial" w:hAnsi="Arial" w:cs="Arial"/>
          <w:b/>
        </w:rPr>
      </w:pPr>
    </w:p>
    <w:p w14:paraId="652FF83D" w14:textId="2F00C6BC" w:rsidR="00D73E24" w:rsidRPr="00D73E24" w:rsidRDefault="00530F38" w:rsidP="00D73E24">
      <w:pPr>
        <w:spacing w:line="360" w:lineRule="auto"/>
        <w:rPr>
          <w:rFonts w:ascii="Arial" w:eastAsia="Arial" w:hAnsi="Arial" w:cs="Arial"/>
          <w:color w:val="000000"/>
          <w:lang w:val="es-AR"/>
        </w:rPr>
      </w:pPr>
      <w:r>
        <w:rPr>
          <w:rFonts w:ascii="Arial" w:eastAsia="Arial" w:hAnsi="Arial" w:cs="Arial"/>
          <w:b/>
        </w:rPr>
        <w:t xml:space="preserve">Cupo: </w:t>
      </w:r>
      <w:r w:rsidR="00953FBA">
        <w:rPr>
          <w:rFonts w:ascii="Arial" w:eastAsia="Arial" w:hAnsi="Arial" w:cs="Arial"/>
          <w:bCs/>
        </w:rPr>
        <w:t>3</w:t>
      </w:r>
      <w:r w:rsidR="00264DC4" w:rsidRPr="00264DC4">
        <w:rPr>
          <w:rFonts w:ascii="Arial" w:eastAsia="Arial" w:hAnsi="Arial" w:cs="Arial"/>
          <w:bCs/>
        </w:rPr>
        <w:t>0</w:t>
      </w:r>
      <w:r w:rsidR="00D73E24" w:rsidRPr="00D73E24">
        <w:rPr>
          <w:rFonts w:ascii="Arial" w:eastAsia="Arial" w:hAnsi="Arial" w:cs="Arial"/>
          <w:color w:val="000000"/>
          <w:lang w:val="es-AR"/>
        </w:rPr>
        <w:t xml:space="preserve"> cursantes.</w:t>
      </w:r>
    </w:p>
    <w:p w14:paraId="0AE6D47D" w14:textId="46CD7F97" w:rsidR="00ED653A" w:rsidRPr="00D73E24" w:rsidRDefault="00530F38" w:rsidP="001346A5">
      <w:pPr>
        <w:spacing w:line="360" w:lineRule="auto"/>
        <w:jc w:val="both"/>
        <w:rPr>
          <w:rFonts w:ascii="Arial" w:eastAsia="Arial" w:hAnsi="Arial" w:cs="Arial"/>
          <w:color w:val="000000"/>
        </w:rPr>
      </w:pPr>
      <w:r>
        <w:rPr>
          <w:rFonts w:ascii="Arial" w:eastAsia="Arial" w:hAnsi="Arial" w:cs="Arial"/>
          <w:color w:val="000000"/>
        </w:rPr>
        <w:t xml:space="preserve"> </w:t>
      </w:r>
    </w:p>
    <w:p w14:paraId="54726A91"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14:paraId="6E804E4E" w14:textId="77777777" w:rsidR="00953FBA" w:rsidRPr="00953FBA" w:rsidRDefault="00953FBA" w:rsidP="00953FBA">
      <w:pPr>
        <w:pStyle w:val="Prrafodelista"/>
        <w:numPr>
          <w:ilvl w:val="0"/>
          <w:numId w:val="6"/>
        </w:numPr>
        <w:spacing w:before="0" w:line="360" w:lineRule="auto"/>
        <w:ind w:left="357" w:hanging="357"/>
        <w:rPr>
          <w:rFonts w:ascii="Arial" w:eastAsia="Arial" w:hAnsi="Arial" w:cs="Arial"/>
          <w:lang w:val="es-AR"/>
        </w:rPr>
      </w:pPr>
      <w:r w:rsidRPr="00953FBA">
        <w:rPr>
          <w:rFonts w:ascii="Arial" w:eastAsia="Arial" w:hAnsi="Arial" w:cs="Arial"/>
          <w:lang w:val="es-AR"/>
        </w:rPr>
        <w:t>Teléfono: 0221-4231807 – Interno 118. </w:t>
      </w:r>
    </w:p>
    <w:p w14:paraId="4B49044A" w14:textId="77777777" w:rsidR="00953FBA" w:rsidRPr="00953FBA" w:rsidRDefault="00953FBA" w:rsidP="00953FBA">
      <w:pPr>
        <w:pStyle w:val="Prrafodelista"/>
        <w:numPr>
          <w:ilvl w:val="0"/>
          <w:numId w:val="6"/>
        </w:numPr>
        <w:spacing w:before="0" w:line="360" w:lineRule="auto"/>
        <w:ind w:left="357" w:hanging="357"/>
        <w:rPr>
          <w:rFonts w:ascii="Arial" w:eastAsia="Arial" w:hAnsi="Arial" w:cs="Arial"/>
          <w:lang w:val="es-AR"/>
        </w:rPr>
      </w:pPr>
      <w:r w:rsidRPr="00953FBA">
        <w:rPr>
          <w:rFonts w:ascii="Arial" w:eastAsia="Arial" w:hAnsi="Arial" w:cs="Arial"/>
          <w:lang w:val="es-AR"/>
        </w:rPr>
        <w:t>Correo electrónico: cursos.direccion.entrenamiento@gmail.com</w:t>
      </w:r>
    </w:p>
    <w:p w14:paraId="78576E3D" w14:textId="196D810B" w:rsidR="00ED653A" w:rsidRPr="002C365F" w:rsidRDefault="00ED653A" w:rsidP="001C761B">
      <w:pPr>
        <w:pStyle w:val="Prrafodelista"/>
        <w:spacing w:line="360" w:lineRule="auto"/>
        <w:ind w:left="357" w:firstLine="0"/>
        <w:rPr>
          <w:rFonts w:ascii="Arial" w:eastAsia="Arial" w:hAnsi="Arial" w:cs="Arial"/>
          <w:highlight w:val="white"/>
        </w:rPr>
      </w:pP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56281"/>
    <w:multiLevelType w:val="hybridMultilevel"/>
    <w:tmpl w:val="2D103308"/>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319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0262E2"/>
    <w:multiLevelType w:val="hybridMultilevel"/>
    <w:tmpl w:val="95FE9F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77541FB9"/>
    <w:multiLevelType w:val="hybridMultilevel"/>
    <w:tmpl w:val="8C02AB96"/>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num w:numId="1" w16cid:durableId="596836408">
    <w:abstractNumId w:val="1"/>
  </w:num>
  <w:num w:numId="2" w16cid:durableId="700203087">
    <w:abstractNumId w:val="0"/>
  </w:num>
  <w:num w:numId="3" w16cid:durableId="30226868">
    <w:abstractNumId w:val="4"/>
  </w:num>
  <w:num w:numId="4" w16cid:durableId="1172725220">
    <w:abstractNumId w:val="3"/>
  </w:num>
  <w:num w:numId="5" w16cid:durableId="1252205026">
    <w:abstractNumId w:val="2"/>
  </w:num>
  <w:num w:numId="6" w16cid:durableId="1840728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A"/>
    <w:rsid w:val="000732DC"/>
    <w:rsid w:val="00104959"/>
    <w:rsid w:val="001346A5"/>
    <w:rsid w:val="001C761B"/>
    <w:rsid w:val="00264DC4"/>
    <w:rsid w:val="002C365F"/>
    <w:rsid w:val="002D5BA6"/>
    <w:rsid w:val="002F23C3"/>
    <w:rsid w:val="00394559"/>
    <w:rsid w:val="004C0CD5"/>
    <w:rsid w:val="00530F38"/>
    <w:rsid w:val="00703376"/>
    <w:rsid w:val="007D2451"/>
    <w:rsid w:val="007E2661"/>
    <w:rsid w:val="008626FA"/>
    <w:rsid w:val="00953FBA"/>
    <w:rsid w:val="00AC31E5"/>
    <w:rsid w:val="00AE5CB8"/>
    <w:rsid w:val="00B429C6"/>
    <w:rsid w:val="00D73E24"/>
    <w:rsid w:val="00DF4833"/>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50F"/>
  <w15:docId w15:val="{3C2CDF1F-C15A-4304-95AF-D919BE0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Mencinsinresolver1">
    <w:name w:val="Mención sin resolver1"/>
    <w:basedOn w:val="Fuentedeprrafopredeter"/>
    <w:uiPriority w:val="99"/>
    <w:semiHidden/>
    <w:unhideWhenUsed/>
    <w:rsid w:val="005D5E7F"/>
    <w:rPr>
      <w:color w:val="605E5C"/>
      <w:shd w:val="clear" w:color="auto" w:fill="E1DFDD"/>
    </w:rPr>
  </w:style>
  <w:style w:type="paragraph" w:styleId="NormalWeb">
    <w:name w:val="Normal (Web)"/>
    <w:basedOn w:val="Normal"/>
    <w:uiPriority w:val="99"/>
    <w:semiHidden/>
    <w:unhideWhenUsed/>
    <w:rsid w:val="00D73E2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7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802">
      <w:bodyDiv w:val="1"/>
      <w:marLeft w:val="0"/>
      <w:marRight w:val="0"/>
      <w:marTop w:val="0"/>
      <w:marBottom w:val="0"/>
      <w:divBdr>
        <w:top w:val="none" w:sz="0" w:space="0" w:color="auto"/>
        <w:left w:val="none" w:sz="0" w:space="0" w:color="auto"/>
        <w:bottom w:val="none" w:sz="0" w:space="0" w:color="auto"/>
        <w:right w:val="none" w:sz="0" w:space="0" w:color="auto"/>
      </w:divBdr>
    </w:div>
    <w:div w:id="180509764">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69433878">
      <w:bodyDiv w:val="1"/>
      <w:marLeft w:val="0"/>
      <w:marRight w:val="0"/>
      <w:marTop w:val="0"/>
      <w:marBottom w:val="0"/>
      <w:divBdr>
        <w:top w:val="none" w:sz="0" w:space="0" w:color="auto"/>
        <w:left w:val="none" w:sz="0" w:space="0" w:color="auto"/>
        <w:bottom w:val="none" w:sz="0" w:space="0" w:color="auto"/>
        <w:right w:val="none" w:sz="0" w:space="0" w:color="auto"/>
      </w:divBdr>
    </w:div>
    <w:div w:id="272715013">
      <w:bodyDiv w:val="1"/>
      <w:marLeft w:val="0"/>
      <w:marRight w:val="0"/>
      <w:marTop w:val="0"/>
      <w:marBottom w:val="0"/>
      <w:divBdr>
        <w:top w:val="none" w:sz="0" w:space="0" w:color="auto"/>
        <w:left w:val="none" w:sz="0" w:space="0" w:color="auto"/>
        <w:bottom w:val="none" w:sz="0" w:space="0" w:color="auto"/>
        <w:right w:val="none" w:sz="0" w:space="0" w:color="auto"/>
      </w:divBdr>
    </w:div>
    <w:div w:id="435758703">
      <w:bodyDiv w:val="1"/>
      <w:marLeft w:val="0"/>
      <w:marRight w:val="0"/>
      <w:marTop w:val="0"/>
      <w:marBottom w:val="0"/>
      <w:divBdr>
        <w:top w:val="none" w:sz="0" w:space="0" w:color="auto"/>
        <w:left w:val="none" w:sz="0" w:space="0" w:color="auto"/>
        <w:bottom w:val="none" w:sz="0" w:space="0" w:color="auto"/>
        <w:right w:val="none" w:sz="0" w:space="0" w:color="auto"/>
      </w:divBdr>
    </w:div>
    <w:div w:id="454910494">
      <w:bodyDiv w:val="1"/>
      <w:marLeft w:val="0"/>
      <w:marRight w:val="0"/>
      <w:marTop w:val="0"/>
      <w:marBottom w:val="0"/>
      <w:divBdr>
        <w:top w:val="none" w:sz="0" w:space="0" w:color="auto"/>
        <w:left w:val="none" w:sz="0" w:space="0" w:color="auto"/>
        <w:bottom w:val="none" w:sz="0" w:space="0" w:color="auto"/>
        <w:right w:val="none" w:sz="0" w:space="0" w:color="auto"/>
      </w:divBdr>
    </w:div>
    <w:div w:id="787356102">
      <w:bodyDiv w:val="1"/>
      <w:marLeft w:val="0"/>
      <w:marRight w:val="0"/>
      <w:marTop w:val="0"/>
      <w:marBottom w:val="0"/>
      <w:divBdr>
        <w:top w:val="none" w:sz="0" w:space="0" w:color="auto"/>
        <w:left w:val="none" w:sz="0" w:space="0" w:color="auto"/>
        <w:bottom w:val="none" w:sz="0" w:space="0" w:color="auto"/>
        <w:right w:val="none" w:sz="0" w:space="0" w:color="auto"/>
      </w:divBdr>
    </w:div>
    <w:div w:id="867984268">
      <w:bodyDiv w:val="1"/>
      <w:marLeft w:val="0"/>
      <w:marRight w:val="0"/>
      <w:marTop w:val="0"/>
      <w:marBottom w:val="0"/>
      <w:divBdr>
        <w:top w:val="none" w:sz="0" w:space="0" w:color="auto"/>
        <w:left w:val="none" w:sz="0" w:space="0" w:color="auto"/>
        <w:bottom w:val="none" w:sz="0" w:space="0" w:color="auto"/>
        <w:right w:val="none" w:sz="0" w:space="0" w:color="auto"/>
      </w:divBdr>
    </w:div>
    <w:div w:id="948662084">
      <w:bodyDiv w:val="1"/>
      <w:marLeft w:val="0"/>
      <w:marRight w:val="0"/>
      <w:marTop w:val="0"/>
      <w:marBottom w:val="0"/>
      <w:divBdr>
        <w:top w:val="none" w:sz="0" w:space="0" w:color="auto"/>
        <w:left w:val="none" w:sz="0" w:space="0" w:color="auto"/>
        <w:bottom w:val="none" w:sz="0" w:space="0" w:color="auto"/>
        <w:right w:val="none" w:sz="0" w:space="0" w:color="auto"/>
      </w:divBdr>
    </w:div>
    <w:div w:id="1103189279">
      <w:bodyDiv w:val="1"/>
      <w:marLeft w:val="0"/>
      <w:marRight w:val="0"/>
      <w:marTop w:val="0"/>
      <w:marBottom w:val="0"/>
      <w:divBdr>
        <w:top w:val="none" w:sz="0" w:space="0" w:color="auto"/>
        <w:left w:val="none" w:sz="0" w:space="0" w:color="auto"/>
        <w:bottom w:val="none" w:sz="0" w:space="0" w:color="auto"/>
        <w:right w:val="none" w:sz="0" w:space="0" w:color="auto"/>
      </w:divBdr>
    </w:div>
    <w:div w:id="1209950294">
      <w:bodyDiv w:val="1"/>
      <w:marLeft w:val="0"/>
      <w:marRight w:val="0"/>
      <w:marTop w:val="0"/>
      <w:marBottom w:val="0"/>
      <w:divBdr>
        <w:top w:val="none" w:sz="0" w:space="0" w:color="auto"/>
        <w:left w:val="none" w:sz="0" w:space="0" w:color="auto"/>
        <w:bottom w:val="none" w:sz="0" w:space="0" w:color="auto"/>
        <w:right w:val="none" w:sz="0" w:space="0" w:color="auto"/>
      </w:divBdr>
    </w:div>
    <w:div w:id="1247349723">
      <w:bodyDiv w:val="1"/>
      <w:marLeft w:val="0"/>
      <w:marRight w:val="0"/>
      <w:marTop w:val="0"/>
      <w:marBottom w:val="0"/>
      <w:divBdr>
        <w:top w:val="none" w:sz="0" w:space="0" w:color="auto"/>
        <w:left w:val="none" w:sz="0" w:space="0" w:color="auto"/>
        <w:bottom w:val="none" w:sz="0" w:space="0" w:color="auto"/>
        <w:right w:val="none" w:sz="0" w:space="0" w:color="auto"/>
      </w:divBdr>
    </w:div>
    <w:div w:id="1268655071">
      <w:bodyDiv w:val="1"/>
      <w:marLeft w:val="0"/>
      <w:marRight w:val="0"/>
      <w:marTop w:val="0"/>
      <w:marBottom w:val="0"/>
      <w:divBdr>
        <w:top w:val="none" w:sz="0" w:space="0" w:color="auto"/>
        <w:left w:val="none" w:sz="0" w:space="0" w:color="auto"/>
        <w:bottom w:val="none" w:sz="0" w:space="0" w:color="auto"/>
        <w:right w:val="none" w:sz="0" w:space="0" w:color="auto"/>
      </w:divBdr>
    </w:div>
    <w:div w:id="1271205324">
      <w:bodyDiv w:val="1"/>
      <w:marLeft w:val="0"/>
      <w:marRight w:val="0"/>
      <w:marTop w:val="0"/>
      <w:marBottom w:val="0"/>
      <w:divBdr>
        <w:top w:val="none" w:sz="0" w:space="0" w:color="auto"/>
        <w:left w:val="none" w:sz="0" w:space="0" w:color="auto"/>
        <w:bottom w:val="none" w:sz="0" w:space="0" w:color="auto"/>
        <w:right w:val="none" w:sz="0" w:space="0" w:color="auto"/>
      </w:divBdr>
    </w:div>
    <w:div w:id="1328510122">
      <w:bodyDiv w:val="1"/>
      <w:marLeft w:val="0"/>
      <w:marRight w:val="0"/>
      <w:marTop w:val="0"/>
      <w:marBottom w:val="0"/>
      <w:divBdr>
        <w:top w:val="none" w:sz="0" w:space="0" w:color="auto"/>
        <w:left w:val="none" w:sz="0" w:space="0" w:color="auto"/>
        <w:bottom w:val="none" w:sz="0" w:space="0" w:color="auto"/>
        <w:right w:val="none" w:sz="0" w:space="0" w:color="auto"/>
      </w:divBdr>
    </w:div>
    <w:div w:id="1359432449">
      <w:bodyDiv w:val="1"/>
      <w:marLeft w:val="0"/>
      <w:marRight w:val="0"/>
      <w:marTop w:val="0"/>
      <w:marBottom w:val="0"/>
      <w:divBdr>
        <w:top w:val="none" w:sz="0" w:space="0" w:color="auto"/>
        <w:left w:val="none" w:sz="0" w:space="0" w:color="auto"/>
        <w:bottom w:val="none" w:sz="0" w:space="0" w:color="auto"/>
        <w:right w:val="none" w:sz="0" w:space="0" w:color="auto"/>
      </w:divBdr>
    </w:div>
    <w:div w:id="1468399950">
      <w:bodyDiv w:val="1"/>
      <w:marLeft w:val="0"/>
      <w:marRight w:val="0"/>
      <w:marTop w:val="0"/>
      <w:marBottom w:val="0"/>
      <w:divBdr>
        <w:top w:val="none" w:sz="0" w:space="0" w:color="auto"/>
        <w:left w:val="none" w:sz="0" w:space="0" w:color="auto"/>
        <w:bottom w:val="none" w:sz="0" w:space="0" w:color="auto"/>
        <w:right w:val="none" w:sz="0" w:space="0" w:color="auto"/>
      </w:divBdr>
    </w:div>
    <w:div w:id="1559781572">
      <w:bodyDiv w:val="1"/>
      <w:marLeft w:val="0"/>
      <w:marRight w:val="0"/>
      <w:marTop w:val="0"/>
      <w:marBottom w:val="0"/>
      <w:divBdr>
        <w:top w:val="none" w:sz="0" w:space="0" w:color="auto"/>
        <w:left w:val="none" w:sz="0" w:space="0" w:color="auto"/>
        <w:bottom w:val="none" w:sz="0" w:space="0" w:color="auto"/>
        <w:right w:val="none" w:sz="0" w:space="0" w:color="auto"/>
      </w:divBdr>
    </w:div>
    <w:div w:id="1591700140">
      <w:bodyDiv w:val="1"/>
      <w:marLeft w:val="0"/>
      <w:marRight w:val="0"/>
      <w:marTop w:val="0"/>
      <w:marBottom w:val="0"/>
      <w:divBdr>
        <w:top w:val="none" w:sz="0" w:space="0" w:color="auto"/>
        <w:left w:val="none" w:sz="0" w:space="0" w:color="auto"/>
        <w:bottom w:val="none" w:sz="0" w:space="0" w:color="auto"/>
        <w:right w:val="none" w:sz="0" w:space="0" w:color="auto"/>
      </w:divBdr>
    </w:div>
    <w:div w:id="1622035398">
      <w:bodyDiv w:val="1"/>
      <w:marLeft w:val="0"/>
      <w:marRight w:val="0"/>
      <w:marTop w:val="0"/>
      <w:marBottom w:val="0"/>
      <w:divBdr>
        <w:top w:val="none" w:sz="0" w:space="0" w:color="auto"/>
        <w:left w:val="none" w:sz="0" w:space="0" w:color="auto"/>
        <w:bottom w:val="none" w:sz="0" w:space="0" w:color="auto"/>
        <w:right w:val="none" w:sz="0" w:space="0" w:color="auto"/>
      </w:divBdr>
    </w:div>
    <w:div w:id="1669942107">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786997999">
      <w:bodyDiv w:val="1"/>
      <w:marLeft w:val="0"/>
      <w:marRight w:val="0"/>
      <w:marTop w:val="0"/>
      <w:marBottom w:val="0"/>
      <w:divBdr>
        <w:top w:val="none" w:sz="0" w:space="0" w:color="auto"/>
        <w:left w:val="none" w:sz="0" w:space="0" w:color="auto"/>
        <w:bottom w:val="none" w:sz="0" w:space="0" w:color="auto"/>
        <w:right w:val="none" w:sz="0" w:space="0" w:color="auto"/>
      </w:divBdr>
    </w:div>
    <w:div w:id="1862088189">
      <w:bodyDiv w:val="1"/>
      <w:marLeft w:val="0"/>
      <w:marRight w:val="0"/>
      <w:marTop w:val="0"/>
      <w:marBottom w:val="0"/>
      <w:divBdr>
        <w:top w:val="none" w:sz="0" w:space="0" w:color="auto"/>
        <w:left w:val="none" w:sz="0" w:space="0" w:color="auto"/>
        <w:bottom w:val="none" w:sz="0" w:space="0" w:color="auto"/>
        <w:right w:val="none" w:sz="0" w:space="0" w:color="auto"/>
      </w:divBdr>
    </w:div>
    <w:div w:id="1902599050">
      <w:bodyDiv w:val="1"/>
      <w:marLeft w:val="0"/>
      <w:marRight w:val="0"/>
      <w:marTop w:val="0"/>
      <w:marBottom w:val="0"/>
      <w:divBdr>
        <w:top w:val="none" w:sz="0" w:space="0" w:color="auto"/>
        <w:left w:val="none" w:sz="0" w:space="0" w:color="auto"/>
        <w:bottom w:val="none" w:sz="0" w:space="0" w:color="auto"/>
        <w:right w:val="none" w:sz="0" w:space="0" w:color="auto"/>
      </w:divBdr>
    </w:div>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 w:id="1984893535">
      <w:bodyDiv w:val="1"/>
      <w:marLeft w:val="0"/>
      <w:marRight w:val="0"/>
      <w:marTop w:val="0"/>
      <w:marBottom w:val="0"/>
      <w:divBdr>
        <w:top w:val="none" w:sz="0" w:space="0" w:color="auto"/>
        <w:left w:val="none" w:sz="0" w:space="0" w:color="auto"/>
        <w:bottom w:val="none" w:sz="0" w:space="0" w:color="auto"/>
        <w:right w:val="none" w:sz="0" w:space="0" w:color="auto"/>
      </w:divBdr>
    </w:div>
    <w:div w:id="20767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Vanina Miralles</dc:creator>
  <cp:lastModifiedBy>NTB</cp:lastModifiedBy>
  <cp:revision>2</cp:revision>
  <dcterms:created xsi:type="dcterms:W3CDTF">2025-05-09T23:44:00Z</dcterms:created>
  <dcterms:modified xsi:type="dcterms:W3CDTF">2025-05-09T23:44:00Z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